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16183EAF" w:rsidR="00AB32A8" w:rsidRDefault="00AB32A8" w:rsidP="0076584E">
      <w:pPr>
        <w:rPr>
          <w:rFonts w:ascii="Arial" w:hAnsi="Arial" w:cs="Arial"/>
          <w:b/>
        </w:rPr>
      </w:pPr>
      <w:r w:rsidRPr="00AB32A8">
        <w:rPr>
          <w:rFonts w:ascii="Arial" w:hAnsi="Arial" w:cs="Arial"/>
          <w:b/>
        </w:rPr>
        <w:t xml:space="preserve">Lernsituation </w:t>
      </w:r>
      <w:r w:rsidR="00E14539">
        <w:rPr>
          <w:rFonts w:ascii="Arial" w:hAnsi="Arial" w:cs="Arial"/>
          <w:b/>
        </w:rPr>
        <w:t>3</w:t>
      </w:r>
      <w:r w:rsidRPr="00AB32A8">
        <w:rPr>
          <w:rFonts w:ascii="Arial" w:hAnsi="Arial" w:cs="Arial"/>
          <w:b/>
        </w:rPr>
        <w:t xml:space="preserve">: </w:t>
      </w:r>
      <w:r w:rsidR="00E14539" w:rsidRPr="00E14539">
        <w:rPr>
          <w:rFonts w:ascii="Arial" w:hAnsi="Arial" w:cs="Arial"/>
          <w:b/>
        </w:rPr>
        <w:t>Kalkulationsverfahren zur Festlegung des Preises einsetzen</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09FEDA8C" w:rsidR="00AB32A8" w:rsidRPr="00AB32A8" w:rsidRDefault="00AB32A8" w:rsidP="00C53693">
            <w:pPr>
              <w:ind w:left="22"/>
              <w:rPr>
                <w:rFonts w:ascii="Arial" w:hAnsi="Arial" w:cs="Arial"/>
                <w:sz w:val="22"/>
              </w:rPr>
            </w:pPr>
            <w:r>
              <w:rPr>
                <w:rFonts w:ascii="Arial" w:hAnsi="Arial" w:cs="Arial"/>
                <w:b/>
                <w:sz w:val="22"/>
              </w:rPr>
              <w:t xml:space="preserve">Unterrichtsfach: </w:t>
            </w:r>
            <w:r w:rsidR="00E13D91" w:rsidRPr="00E13D91">
              <w:rPr>
                <w:rFonts w:ascii="Arial" w:hAnsi="Arial" w:cs="Arial"/>
                <w:sz w:val="22"/>
              </w:rPr>
              <w:t>Kaufmännische Steuerung und Kontrolle</w:t>
            </w:r>
            <w:r w:rsidR="00E13D91">
              <w:rPr>
                <w:rFonts w:ascii="Arial" w:hAnsi="Arial" w:cs="Arial"/>
                <w:sz w:val="22"/>
              </w:rPr>
              <w:t xml:space="preserve"> </w:t>
            </w:r>
          </w:p>
          <w:p w14:paraId="50A1B2ED" w14:textId="1ACAE536"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E13D91">
              <w:rPr>
                <w:rFonts w:ascii="Arial" w:hAnsi="Arial" w:cs="Arial"/>
                <w:sz w:val="22"/>
              </w:rPr>
              <w:t>0</w:t>
            </w:r>
          </w:p>
        </w:tc>
        <w:tc>
          <w:tcPr>
            <w:tcW w:w="2508" w:type="pct"/>
            <w:gridSpan w:val="2"/>
            <w:shd w:val="clear" w:color="auto" w:fill="auto"/>
          </w:tcPr>
          <w:p w14:paraId="665A022A" w14:textId="22FABD3D"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617B5F">
              <w:rPr>
                <w:rFonts w:ascii="Arial" w:hAnsi="Arial" w:cs="Arial"/>
                <w:sz w:val="22"/>
              </w:rPr>
              <w:t xml:space="preserve">3–4 </w:t>
            </w:r>
            <w:r w:rsidRPr="007C6042">
              <w:rPr>
                <w:rFonts w:ascii="Arial" w:hAnsi="Arial" w:cs="Arial"/>
                <w:sz w:val="22"/>
              </w:rPr>
              <w:t>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23760D03" w:rsidR="0029102E" w:rsidRPr="00E37730" w:rsidRDefault="00E14539" w:rsidP="0076584E">
            <w:pPr>
              <w:autoSpaceDE w:val="0"/>
              <w:autoSpaceDN w:val="0"/>
              <w:adjustRightInd w:val="0"/>
              <w:spacing w:after="0"/>
              <w:rPr>
                <w:rFonts w:ascii="Arial" w:hAnsi="Arial" w:cs="Arial"/>
                <w:sz w:val="22"/>
                <w:lang w:eastAsia="de-DE"/>
              </w:rPr>
            </w:pPr>
            <w:r w:rsidRPr="00E14539">
              <w:rPr>
                <w:rFonts w:ascii="Arial" w:hAnsi="Arial" w:cs="Arial"/>
                <w:sz w:val="22"/>
                <w:lang w:eastAsia="de-DE"/>
              </w:rPr>
              <w:t>Die Geschäftsführer der Primus GmbH haben beschlossen, neben den Warengruppen „Bürotechnik“, „Büroeinrichtung“, „Verbrauch“ und „Organisation“ eine weitere Warengruppe „Werbegeschenke“ aufzunehmen. Nicole Höver erhält die Aufgabe, die Berechnungen zur Kalkulation der Verkaufspreise durchzuführen.</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572BFD1C" w14:textId="77777777" w:rsidR="00E14539" w:rsidRDefault="00E14539" w:rsidP="00E14539">
            <w:pPr>
              <w:pStyle w:val="Listenabsatz"/>
              <w:numPr>
                <w:ilvl w:val="0"/>
                <w:numId w:val="16"/>
              </w:numPr>
              <w:rPr>
                <w:rFonts w:ascii="Arial" w:hAnsi="Arial" w:cs="Arial"/>
                <w:sz w:val="22"/>
              </w:rPr>
            </w:pPr>
            <w:r w:rsidRPr="00916279">
              <w:rPr>
                <w:rFonts w:ascii="Arial" w:hAnsi="Arial" w:cs="Arial"/>
                <w:sz w:val="22"/>
              </w:rPr>
              <w:t xml:space="preserve">Kalkulationsschemata zur Ermittlung des Listenverkaufspreises </w:t>
            </w:r>
          </w:p>
          <w:p w14:paraId="4D9A0C77" w14:textId="77777777" w:rsidR="00E14539" w:rsidRPr="00D9365D" w:rsidRDefault="00E14539" w:rsidP="00E14539">
            <w:pPr>
              <w:pStyle w:val="Listenabsatz"/>
              <w:numPr>
                <w:ilvl w:val="0"/>
                <w:numId w:val="16"/>
              </w:numPr>
              <w:rPr>
                <w:rFonts w:ascii="Arial" w:hAnsi="Arial" w:cs="Arial"/>
                <w:sz w:val="22"/>
              </w:rPr>
            </w:pPr>
            <w:r>
              <w:rPr>
                <w:rFonts w:ascii="Arial" w:hAnsi="Arial" w:cs="Arial"/>
                <w:sz w:val="22"/>
              </w:rPr>
              <w:t>b</w:t>
            </w:r>
            <w:r w:rsidRPr="00916279">
              <w:rPr>
                <w:rFonts w:ascii="Arial" w:hAnsi="Arial" w:cs="Arial"/>
                <w:sz w:val="22"/>
              </w:rPr>
              <w:t>erechnete Listenverkaufspreise „per Hand“ und mit</w:t>
            </w:r>
            <w:r>
              <w:rPr>
                <w:rFonts w:ascii="Arial" w:hAnsi="Arial" w:cs="Arial"/>
                <w:sz w:val="22"/>
              </w:rPr>
              <w:t>h</w:t>
            </w:r>
            <w:r w:rsidRPr="00916279">
              <w:rPr>
                <w:rFonts w:ascii="Arial" w:hAnsi="Arial" w:cs="Arial"/>
                <w:sz w:val="22"/>
              </w:rPr>
              <w:t>ilfe eines Tabellenkalkulationsprogrammes</w:t>
            </w:r>
          </w:p>
          <w:p w14:paraId="65726727" w14:textId="29DCFD49" w:rsidR="008E3F50" w:rsidRPr="008E3F50" w:rsidRDefault="00E14539" w:rsidP="00E14539">
            <w:pPr>
              <w:pStyle w:val="Listenabsatz"/>
              <w:numPr>
                <w:ilvl w:val="0"/>
                <w:numId w:val="16"/>
              </w:numPr>
              <w:spacing w:before="120"/>
              <w:rPr>
                <w:rFonts w:ascii="Arial" w:hAnsi="Arial" w:cs="Arial"/>
                <w:sz w:val="22"/>
              </w:rPr>
            </w:pPr>
            <w:r w:rsidRPr="00D9365D">
              <w:rPr>
                <w:rFonts w:ascii="Arial" w:hAnsi="Arial" w:cs="Arial"/>
                <w:sz w:val="22"/>
              </w:rPr>
              <w:t xml:space="preserve">Anwendung </w:t>
            </w:r>
            <w:r w:rsidRPr="00916279">
              <w:rPr>
                <w:rFonts w:ascii="Arial" w:hAnsi="Arial" w:cs="Arial"/>
                <w:sz w:val="22"/>
              </w:rPr>
              <w:t>und Herleitung der Zuschlagssätze</w:t>
            </w:r>
          </w:p>
          <w:p w14:paraId="4873C456" w14:textId="0F69B5DC" w:rsidR="0029102E" w:rsidRPr="00E37730" w:rsidRDefault="0029102E" w:rsidP="008E3F50">
            <w:pPr>
              <w:spacing w:before="120"/>
              <w:rPr>
                <w:rFonts w:ascii="Arial" w:hAnsi="Arial" w:cs="Arial"/>
                <w:b/>
                <w:sz w:val="22"/>
              </w:rPr>
            </w:pPr>
            <w:r w:rsidRPr="00E37730">
              <w:rPr>
                <w:rFonts w:ascii="Arial" w:hAnsi="Arial" w:cs="Arial"/>
                <w:b/>
                <w:sz w:val="22"/>
              </w:rPr>
              <w:t>Ergebnissicherung:</w:t>
            </w:r>
          </w:p>
          <w:p w14:paraId="1C3FE2FF" w14:textId="3F7745EC" w:rsidR="0029102E" w:rsidRPr="008E3F50" w:rsidRDefault="00E14539" w:rsidP="008E3F50">
            <w:pPr>
              <w:spacing w:after="0"/>
              <w:rPr>
                <w:rFonts w:ascii="Arial" w:hAnsi="Arial" w:cs="Arial"/>
                <w:sz w:val="22"/>
              </w:rPr>
            </w:pPr>
            <w:r w:rsidRPr="00E14539">
              <w:rPr>
                <w:rFonts w:ascii="Arial" w:hAnsi="Arial" w:cs="Arial"/>
                <w:sz w:val="22"/>
              </w:rPr>
              <w:t>Ermittlung des Roh- und Reingewinns für die drei Artikel der neuen Warengruppe auf Grundlage der vorliegenden Ergebnisse</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401C27C" w14:textId="71BB8B0C" w:rsidR="0076584E" w:rsidRPr="00A6275D"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Die Schülerinnen und Schüler kennen die Stufen der Vorwärtskalkulation und die damit verbundenen</w:t>
            </w:r>
            <w:r>
              <w:rPr>
                <w:rFonts w:ascii="Arial" w:hAnsi="Arial" w:cs="Arial"/>
                <w:sz w:val="22"/>
                <w:lang w:eastAsia="de-DE"/>
              </w:rPr>
              <w:t xml:space="preserve"> </w:t>
            </w:r>
            <w:r w:rsidRPr="00E14539">
              <w:rPr>
                <w:rFonts w:ascii="Arial" w:hAnsi="Arial" w:cs="Arial"/>
                <w:sz w:val="22"/>
                <w:lang w:eastAsia="de-DE"/>
              </w:rPr>
              <w:t>Rechenverfahren.</w:t>
            </w:r>
          </w:p>
        </w:tc>
        <w:tc>
          <w:tcPr>
            <w:tcW w:w="1248" w:type="pct"/>
            <w:shd w:val="clear" w:color="auto" w:fill="auto"/>
          </w:tcPr>
          <w:p w14:paraId="6201A450" w14:textId="75C8B164" w:rsidR="0076584E" w:rsidRPr="00A6275D"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Die Schülerinnen und Schüler nutzen die Vorwärtskalkulation</w:t>
            </w:r>
            <w:r>
              <w:rPr>
                <w:rFonts w:ascii="Arial" w:hAnsi="Arial" w:cs="Arial"/>
                <w:sz w:val="22"/>
                <w:lang w:eastAsia="de-DE"/>
              </w:rPr>
              <w:t xml:space="preserve"> </w:t>
            </w:r>
            <w:r w:rsidRPr="00E14539">
              <w:rPr>
                <w:rFonts w:ascii="Arial" w:hAnsi="Arial" w:cs="Arial"/>
                <w:sz w:val="22"/>
                <w:lang w:eastAsia="de-DE"/>
              </w:rPr>
              <w:t>im Rahmen der Preispolitik und können Listenverkaufspreise von Artikeln ihres Sortiments unter Einbezug von Zuschlagssätzen berechnen.</w:t>
            </w:r>
          </w:p>
        </w:tc>
        <w:tc>
          <w:tcPr>
            <w:tcW w:w="1288" w:type="pct"/>
            <w:shd w:val="clear" w:color="auto" w:fill="auto"/>
          </w:tcPr>
          <w:p w14:paraId="74097863" w14:textId="2BA1F912" w:rsidR="0076584E" w:rsidRPr="00A6275D" w:rsidRDefault="00E14539" w:rsidP="0076584E">
            <w:pPr>
              <w:autoSpaceDE w:val="0"/>
              <w:autoSpaceDN w:val="0"/>
              <w:adjustRightInd w:val="0"/>
              <w:spacing w:after="0"/>
              <w:rPr>
                <w:rFonts w:ascii="Arial" w:hAnsi="Arial" w:cs="Arial"/>
                <w:sz w:val="22"/>
                <w:lang w:eastAsia="de-DE"/>
              </w:rPr>
            </w:pPr>
            <w:r w:rsidRPr="00E14539">
              <w:rPr>
                <w:rFonts w:ascii="Arial" w:hAnsi="Arial" w:cs="Arial"/>
                <w:sz w:val="22"/>
                <w:lang w:eastAsia="de-DE"/>
              </w:rPr>
              <w:t>Die Schülerinnen und Schüler geben einander Rückmeldung zu ihren Arbeitsergebnissen und unterstützen sich gegenseitig bei der Erarbeitung und der Ergebniskon</w:t>
            </w:r>
            <w:r>
              <w:rPr>
                <w:rFonts w:ascii="Arial" w:hAnsi="Arial" w:cs="Arial"/>
                <w:sz w:val="22"/>
                <w:lang w:eastAsia="de-DE"/>
              </w:rPr>
              <w:t>t</w:t>
            </w:r>
            <w:r w:rsidRPr="00E14539">
              <w:rPr>
                <w:rFonts w:ascii="Arial" w:hAnsi="Arial" w:cs="Arial"/>
                <w:sz w:val="22"/>
                <w:lang w:eastAsia="de-DE"/>
              </w:rPr>
              <w:t>rolle.</w:t>
            </w:r>
          </w:p>
        </w:tc>
        <w:tc>
          <w:tcPr>
            <w:tcW w:w="1220" w:type="pct"/>
            <w:shd w:val="clear" w:color="auto" w:fill="auto"/>
          </w:tcPr>
          <w:p w14:paraId="2A5C5A50" w14:textId="00CC30BD" w:rsidR="0076584E" w:rsidRPr="00A6275D" w:rsidRDefault="00E14539" w:rsidP="0076584E">
            <w:pPr>
              <w:autoSpaceDE w:val="0"/>
              <w:autoSpaceDN w:val="0"/>
              <w:adjustRightInd w:val="0"/>
              <w:spacing w:after="0"/>
              <w:rPr>
                <w:rFonts w:ascii="Arial" w:hAnsi="Arial" w:cs="Arial"/>
                <w:sz w:val="22"/>
                <w:lang w:eastAsia="de-DE"/>
              </w:rPr>
            </w:pPr>
            <w:r w:rsidRPr="00E14539">
              <w:rPr>
                <w:rFonts w:ascii="Arial" w:hAnsi="Arial" w:cs="Arial"/>
                <w:sz w:val="22"/>
                <w:lang w:eastAsia="de-DE"/>
              </w:rPr>
              <w:t>Die Schülerinnen und Schüler erarbeiten sich selbstgesteuert Lösungen und überprüfen selbstständig die Richtigkeit und Vollständigkeit ihrer Arbeitsergebnisse.</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3173C6C" w14:textId="11F5D465" w:rsidR="0029102E" w:rsidRPr="00E37730" w:rsidRDefault="00E14539" w:rsidP="00F228ED">
            <w:pPr>
              <w:numPr>
                <w:ilvl w:val="0"/>
                <w:numId w:val="12"/>
              </w:numPr>
              <w:spacing w:after="0"/>
              <w:ind w:left="284" w:hanging="284"/>
              <w:rPr>
                <w:rFonts w:ascii="Arial" w:hAnsi="Arial" w:cs="Arial"/>
                <w:sz w:val="22"/>
              </w:rPr>
            </w:pPr>
            <w:r w:rsidRPr="00E14539">
              <w:rPr>
                <w:rFonts w:ascii="Arial" w:hAnsi="Arial" w:cs="Arial"/>
                <w:sz w:val="22"/>
                <w:lang w:eastAsia="de-DE"/>
              </w:rPr>
              <w:t>Verkaufspreiskalkulation</w:t>
            </w:r>
          </w:p>
          <w:p w14:paraId="46EBF234" w14:textId="568C26EC" w:rsidR="0029102E" w:rsidRDefault="00E14539" w:rsidP="00F228ED">
            <w:pPr>
              <w:numPr>
                <w:ilvl w:val="0"/>
                <w:numId w:val="12"/>
              </w:numPr>
              <w:spacing w:after="0"/>
              <w:ind w:left="284" w:hanging="284"/>
              <w:rPr>
                <w:rFonts w:ascii="Arial" w:hAnsi="Arial" w:cs="Arial"/>
                <w:sz w:val="22"/>
              </w:rPr>
            </w:pPr>
            <w:r w:rsidRPr="00E14539">
              <w:rPr>
                <w:rFonts w:ascii="Arial" w:hAnsi="Arial" w:cs="Arial"/>
                <w:sz w:val="22"/>
                <w:lang w:eastAsia="de-DE"/>
              </w:rPr>
              <w:t>Kalkulationsschema</w:t>
            </w:r>
          </w:p>
          <w:p w14:paraId="39767CCC" w14:textId="77777777" w:rsidR="0076584E" w:rsidRDefault="00E14539" w:rsidP="00F228ED">
            <w:pPr>
              <w:numPr>
                <w:ilvl w:val="0"/>
                <w:numId w:val="12"/>
              </w:numPr>
              <w:spacing w:after="0"/>
              <w:ind w:left="284" w:hanging="284"/>
              <w:rPr>
                <w:rFonts w:ascii="Arial" w:hAnsi="Arial" w:cs="Arial"/>
                <w:sz w:val="22"/>
              </w:rPr>
            </w:pPr>
            <w:r w:rsidRPr="00E14539">
              <w:rPr>
                <w:rFonts w:ascii="Arial" w:hAnsi="Arial" w:cs="Arial"/>
                <w:sz w:val="22"/>
              </w:rPr>
              <w:t>Rechenwege im Rahmen der Vorwärtskalkulation</w:t>
            </w:r>
          </w:p>
          <w:p w14:paraId="037E722D" w14:textId="77777777" w:rsidR="00E14539" w:rsidRDefault="00E14539" w:rsidP="00F228ED">
            <w:pPr>
              <w:numPr>
                <w:ilvl w:val="0"/>
                <w:numId w:val="12"/>
              </w:numPr>
              <w:spacing w:after="0"/>
              <w:ind w:left="284" w:hanging="284"/>
              <w:rPr>
                <w:rFonts w:ascii="Arial" w:hAnsi="Arial" w:cs="Arial"/>
                <w:sz w:val="22"/>
              </w:rPr>
            </w:pPr>
            <w:r w:rsidRPr="00E14539">
              <w:rPr>
                <w:rFonts w:ascii="Arial" w:hAnsi="Arial" w:cs="Arial"/>
                <w:sz w:val="22"/>
              </w:rPr>
              <w:t>Handlungskosten und Handlungskostenzuschlagssatz</w:t>
            </w:r>
          </w:p>
          <w:p w14:paraId="5D75F358" w14:textId="2606444D" w:rsidR="00E14539" w:rsidRPr="00E37730" w:rsidRDefault="00E14539" w:rsidP="00F228ED">
            <w:pPr>
              <w:numPr>
                <w:ilvl w:val="0"/>
                <w:numId w:val="12"/>
              </w:numPr>
              <w:spacing w:after="0"/>
              <w:ind w:left="284" w:hanging="284"/>
              <w:rPr>
                <w:rFonts w:ascii="Arial" w:hAnsi="Arial" w:cs="Arial"/>
                <w:sz w:val="22"/>
              </w:rPr>
            </w:pPr>
            <w:r w:rsidRPr="00E14539">
              <w:rPr>
                <w:rFonts w:ascii="Arial" w:hAnsi="Arial" w:cs="Arial"/>
                <w:sz w:val="22"/>
              </w:rPr>
              <w:t>Bestimmung von Roh- und Reingewinn</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12C8C658"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 Partner</w:t>
            </w:r>
            <w:r w:rsidR="00C53693">
              <w:rPr>
                <w:rFonts w:ascii="Arial" w:hAnsi="Arial" w:cs="Arial"/>
                <w:sz w:val="22"/>
              </w:rPr>
              <w:t>- und Gruppen</w:t>
            </w:r>
            <w:r w:rsidRPr="007C6042">
              <w:rPr>
                <w:rFonts w:ascii="Arial" w:hAnsi="Arial" w:cs="Arial"/>
                <w:sz w:val="22"/>
              </w:rPr>
              <w:t>arbeit</w:t>
            </w:r>
          </w:p>
          <w:p w14:paraId="4342197D" w14:textId="7A17EBAE" w:rsidR="0029102E" w:rsidRPr="007C6042" w:rsidRDefault="008E3F50" w:rsidP="00AB32A8">
            <w:pPr>
              <w:numPr>
                <w:ilvl w:val="0"/>
                <w:numId w:val="13"/>
              </w:numPr>
              <w:spacing w:after="0"/>
              <w:rPr>
                <w:rFonts w:ascii="Arial" w:hAnsi="Arial" w:cs="Arial"/>
                <w:sz w:val="22"/>
              </w:rPr>
            </w:pPr>
            <w:r w:rsidRPr="008E3F50">
              <w:rPr>
                <w:rFonts w:ascii="Arial" w:hAnsi="Arial" w:cs="Arial"/>
                <w:sz w:val="22"/>
              </w:rPr>
              <w:t>wechselseitiges Lehren und Lernen</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2D2C6EF0" w:rsidR="0029102E" w:rsidRPr="007C6042" w:rsidRDefault="00E13D91" w:rsidP="00F228ED">
            <w:pPr>
              <w:spacing w:after="0"/>
              <w:rPr>
                <w:rFonts w:ascii="Arial" w:hAnsi="Arial" w:cs="Arial"/>
                <w:sz w:val="22"/>
              </w:rPr>
            </w:pPr>
            <w:r w:rsidRPr="00E13D91">
              <w:rPr>
                <w:rFonts w:ascii="Arial" w:hAnsi="Arial" w:cs="Arial"/>
                <w:sz w:val="22"/>
              </w:rPr>
              <w:t>Arbeitsheft, Lehrbuch, ggf. Beamer</w:t>
            </w:r>
            <w:r w:rsidR="00823601">
              <w:rPr>
                <w:rFonts w:ascii="Arial" w:hAnsi="Arial" w:cs="Arial"/>
                <w:sz w:val="22"/>
              </w:rPr>
              <w:t>, Tabellenkalkulationssoftware</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447D02BC" w:rsidR="0029102E" w:rsidRPr="007C6042" w:rsidRDefault="00823601" w:rsidP="00F228ED">
            <w:pPr>
              <w:rPr>
                <w:rFonts w:ascii="Arial" w:hAnsi="Arial" w:cs="Arial"/>
                <w:sz w:val="22"/>
              </w:rPr>
            </w:pPr>
            <w:r>
              <w:rPr>
                <w:rFonts w:ascii="Arial" w:hAnsi="Arial" w:cs="Arial"/>
                <w:sz w:val="22"/>
              </w:rPr>
              <w:t>50-75</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0A58534B" w:rsidR="0029102E" w:rsidRPr="007C6042" w:rsidRDefault="00E14539" w:rsidP="00C53693">
            <w:pPr>
              <w:rPr>
                <w:rFonts w:ascii="Arial" w:hAnsi="Arial" w:cs="Arial"/>
                <w:b/>
                <w:sz w:val="22"/>
              </w:rPr>
            </w:pPr>
            <w:r w:rsidRPr="00E14539">
              <w:rPr>
                <w:rFonts w:ascii="Arial" w:hAnsi="Arial" w:cs="Arial"/>
                <w:sz w:val="22"/>
              </w:rPr>
              <w:t>Für einige Aufgabenbereiche ist der Einsatz eines digitalen Endgeräts mit einer Tabellenkalkulationssoftware notwendig. Das gilt auch für die Internetrecherche.</w:t>
            </w:r>
          </w:p>
        </w:tc>
      </w:tr>
    </w:tbl>
    <w:p w14:paraId="7C772CC4" w14:textId="77777777" w:rsidR="0029102E" w:rsidRPr="007C6042" w:rsidRDefault="0029102E"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2CDE17F6" w14:textId="0FB49EC5" w:rsidR="004830AE" w:rsidRPr="006B5358" w:rsidRDefault="00E14539" w:rsidP="006B5358">
            <w:pPr>
              <w:autoSpaceDE w:val="0"/>
              <w:autoSpaceDN w:val="0"/>
              <w:adjustRightInd w:val="0"/>
              <w:spacing w:after="0"/>
              <w:rPr>
                <w:rFonts w:ascii="Arial" w:hAnsi="Arial" w:cs="Arial"/>
                <w:sz w:val="22"/>
                <w:lang w:eastAsia="de-DE"/>
              </w:rPr>
            </w:pPr>
            <w:r w:rsidRPr="00E14539">
              <w:rPr>
                <w:rFonts w:ascii="Arial" w:hAnsi="Arial" w:cs="Arial"/>
                <w:sz w:val="22"/>
                <w:lang w:eastAsia="de-DE"/>
              </w:rPr>
              <w:t>Die Aufgaben sind in Partner-arbeit durchzuführen. Alternativ ist auch Einzelarbeit möglich. Dabei ist darauf zu achten, dass die Lösungen mit der Sitznachbarin/dem Sitznachbarn abgeglichen werden. Die Schülerinnen und Schüler müssen hier ihr Vorwissen aktivieren und erweitern.</w:t>
            </w:r>
          </w:p>
        </w:tc>
        <w:tc>
          <w:tcPr>
            <w:tcW w:w="2977" w:type="dxa"/>
            <w:tcBorders>
              <w:top w:val="nil"/>
            </w:tcBorders>
          </w:tcPr>
          <w:p w14:paraId="5F4A0DB5" w14:textId="0C974729" w:rsidR="004830AE" w:rsidRPr="006B5358" w:rsidRDefault="00E14539" w:rsidP="003C4755">
            <w:pPr>
              <w:autoSpaceDE w:val="0"/>
              <w:autoSpaceDN w:val="0"/>
              <w:adjustRightInd w:val="0"/>
              <w:spacing w:after="0"/>
              <w:rPr>
                <w:rFonts w:ascii="Arial" w:hAnsi="Arial" w:cs="Arial"/>
                <w:sz w:val="22"/>
                <w:lang w:eastAsia="de-DE"/>
              </w:rPr>
            </w:pPr>
            <w:r w:rsidRPr="00E14539">
              <w:rPr>
                <w:rFonts w:ascii="Arial" w:hAnsi="Arial" w:cs="Arial"/>
                <w:sz w:val="22"/>
                <w:lang w:eastAsia="de-DE"/>
              </w:rPr>
              <w:t>Eine Ergebnissicherung sollte im Unterrichtsgespräch stattfinden. Es ist wichtig, dass die Lehrkraft die Fachbegriffe aus dem Kalkulationsschema inhaltlich und mit ihrem „Zweck“ verdeutlicht.</w:t>
            </w:r>
          </w:p>
        </w:tc>
        <w:tc>
          <w:tcPr>
            <w:tcW w:w="2126" w:type="dxa"/>
            <w:tcBorders>
              <w:top w:val="nil"/>
            </w:tcBorders>
          </w:tcPr>
          <w:p w14:paraId="651DD71B" w14:textId="2F89BC35"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ED3F72D" w14:textId="77777777" w:rsidR="003C4755" w:rsidRDefault="003C4755" w:rsidP="00F07E00">
            <w:pPr>
              <w:numPr>
                <w:ilvl w:val="0"/>
                <w:numId w:val="8"/>
              </w:numPr>
              <w:spacing w:after="0"/>
              <w:ind w:left="287" w:hanging="287"/>
              <w:rPr>
                <w:rFonts w:ascii="Arial" w:hAnsi="Arial" w:cs="Arial"/>
                <w:sz w:val="22"/>
              </w:rPr>
            </w:pPr>
            <w:r>
              <w:rPr>
                <w:rFonts w:ascii="Arial" w:hAnsi="Arial" w:cs="Arial"/>
                <w:sz w:val="22"/>
              </w:rPr>
              <w:t>Lehrbuch</w:t>
            </w:r>
          </w:p>
          <w:p w14:paraId="36FCD4B0" w14:textId="64BE54FC" w:rsidR="00E14539" w:rsidRPr="007C6042" w:rsidRDefault="00E14539" w:rsidP="00F07E00">
            <w:pPr>
              <w:numPr>
                <w:ilvl w:val="0"/>
                <w:numId w:val="8"/>
              </w:numPr>
              <w:spacing w:after="0"/>
              <w:ind w:left="287" w:hanging="287"/>
              <w:rPr>
                <w:rFonts w:ascii="Arial" w:hAnsi="Arial" w:cs="Arial"/>
                <w:sz w:val="22"/>
              </w:rPr>
            </w:pPr>
            <w:r>
              <w:rPr>
                <w:rFonts w:ascii="Arial" w:hAnsi="Arial" w:cs="Arial"/>
                <w:sz w:val="22"/>
              </w:rPr>
              <w:t>digitales Endgerät</w:t>
            </w:r>
          </w:p>
        </w:tc>
      </w:tr>
      <w:tr w:rsidR="007C6042" w:rsidRPr="0029102E" w14:paraId="45754363" w14:textId="77777777" w:rsidTr="00A85A41">
        <w:tc>
          <w:tcPr>
            <w:tcW w:w="2235" w:type="dxa"/>
            <w:tcBorders>
              <w:bottom w:val="single" w:sz="4" w:space="0" w:color="auto"/>
            </w:tcBorders>
          </w:tcPr>
          <w:p w14:paraId="48A53278" w14:textId="72764F45"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36FA9152" w14:textId="6F93C9C9"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 xml:space="preserve">In dieser Phase wird in Partnerarbeit an den Arbeitsaufträgen gearbeitet. </w:t>
            </w:r>
          </w:p>
          <w:p w14:paraId="45A5D1C1" w14:textId="18693A07"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Die notwendigen Informationen zum „Kalkulationsschema zur Berechnung des Listenverkaufspreises“ finden sich im Lehrbuch bzw. werden im Arbeitsheft mit Beispielen verdeutlicht.</w:t>
            </w:r>
          </w:p>
          <w:p w14:paraId="048E04D5" w14:textId="13C27529" w:rsidR="004F408B" w:rsidRPr="0029102E"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Neben zwei Berechnungen „per Hand“ soll der dritte Artikel mithilfe eines Tabellenkal</w:t>
            </w:r>
            <w:r>
              <w:rPr>
                <w:rFonts w:ascii="Arial" w:hAnsi="Arial" w:cs="Arial"/>
                <w:sz w:val="22"/>
                <w:lang w:eastAsia="de-DE"/>
              </w:rPr>
              <w:t>k</w:t>
            </w:r>
            <w:r w:rsidRPr="00E14539">
              <w:rPr>
                <w:rFonts w:ascii="Arial" w:hAnsi="Arial" w:cs="Arial"/>
                <w:sz w:val="22"/>
                <w:lang w:eastAsia="de-DE"/>
              </w:rPr>
              <w:t>ulationsprogrammes berechnet werden.</w:t>
            </w:r>
          </w:p>
        </w:tc>
        <w:tc>
          <w:tcPr>
            <w:tcW w:w="2977" w:type="dxa"/>
            <w:tcBorders>
              <w:bottom w:val="single" w:sz="4" w:space="0" w:color="auto"/>
            </w:tcBorders>
          </w:tcPr>
          <w:p w14:paraId="260D3D3A" w14:textId="77777777"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 xml:space="preserve">Die Lehrkraft agiert in dieser Phase als Lernbegleiter und unterstützt. </w:t>
            </w:r>
          </w:p>
          <w:p w14:paraId="64F29B7B" w14:textId="0C8CB356"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Aus Gründen der didaktischen Reduktion wird auf den Einbezug der Vertreterprovision verzichtet.</w:t>
            </w:r>
          </w:p>
          <w:p w14:paraId="4A43B8FA" w14:textId="738AAF7C"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Je nach Leistungsstärke der Lerngruppe kann es hilfreich sein, die Arbeitsergebnisse bereits in einem Zwischenschritt vor der Anwendung im Praxisbeispiel im Unter</w:t>
            </w:r>
            <w:r>
              <w:rPr>
                <w:rFonts w:ascii="Arial" w:hAnsi="Arial" w:cs="Arial"/>
                <w:sz w:val="22"/>
                <w:lang w:eastAsia="de-DE"/>
              </w:rPr>
              <w:t>r</w:t>
            </w:r>
            <w:r w:rsidRPr="00E14539">
              <w:rPr>
                <w:rFonts w:ascii="Arial" w:hAnsi="Arial" w:cs="Arial"/>
                <w:sz w:val="22"/>
                <w:lang w:eastAsia="de-DE"/>
              </w:rPr>
              <w:t xml:space="preserve">ichtsgespräch abzugleichen. </w:t>
            </w:r>
          </w:p>
          <w:p w14:paraId="575C0DAF" w14:textId="231C3792" w:rsidR="004F408B" w:rsidRPr="0029102E"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Beim Einsatz der Software sollen die Schülerinnen und Schüler auf ihre im Lernfeld 3 erworbenen Kompetenzen zurückgreifen.</w:t>
            </w:r>
          </w:p>
        </w:tc>
        <w:tc>
          <w:tcPr>
            <w:tcW w:w="2126" w:type="dxa"/>
            <w:tcBorders>
              <w:bottom w:val="single" w:sz="4" w:space="0" w:color="auto"/>
            </w:tcBorders>
          </w:tcPr>
          <w:p w14:paraId="0185D628" w14:textId="3FE3C71C"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1045999D" w14:textId="77777777" w:rsidR="0029102E" w:rsidRDefault="003C4755" w:rsidP="00E13D91">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p w14:paraId="059BCF88" w14:textId="5922E816" w:rsidR="00E14539" w:rsidRPr="00E13D91" w:rsidRDefault="00E14539" w:rsidP="00E13D91">
            <w:pPr>
              <w:numPr>
                <w:ilvl w:val="0"/>
                <w:numId w:val="11"/>
              </w:numPr>
              <w:spacing w:after="0"/>
              <w:ind w:left="287" w:hanging="283"/>
              <w:rPr>
                <w:rFonts w:ascii="Arial" w:hAnsi="Arial" w:cs="Arial"/>
                <w:sz w:val="22"/>
              </w:rPr>
            </w:pPr>
            <w:r>
              <w:rPr>
                <w:rFonts w:ascii="Arial" w:hAnsi="Arial" w:cs="Arial"/>
                <w:sz w:val="22"/>
              </w:rPr>
              <w:t>digitales Endgerät</w:t>
            </w:r>
          </w:p>
        </w:tc>
      </w:tr>
      <w:tr w:rsidR="004830AE" w:rsidRPr="007C6042" w14:paraId="115DCAD9" w14:textId="77777777" w:rsidTr="00EE4F60">
        <w:trPr>
          <w:trHeight w:val="1661"/>
        </w:trPr>
        <w:tc>
          <w:tcPr>
            <w:tcW w:w="2235" w:type="dxa"/>
            <w:tcBorders>
              <w:bottom w:val="single" w:sz="4" w:space="0" w:color="auto"/>
            </w:tcBorders>
          </w:tcPr>
          <w:p w14:paraId="3EA70289" w14:textId="3FCBFF54"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3C231099" w14:textId="4F826CFA"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 xml:space="preserve">Die Schülerinnen und Schüler vergleichen ihre Ergebnisse mit einem anderen Paar. Bei Abweichungen der Ergebnisse sollen sie zunächst versuchen, diese selbstständig zu klären. </w:t>
            </w:r>
          </w:p>
          <w:p w14:paraId="281905E2" w14:textId="1308F458" w:rsidR="006B5358" w:rsidRPr="006B5358"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In einem zweiten Schritt reflektieren die Schülerinnen und Schüler die Vorteile und Nachteile der Anwendung einer Tabellenkalkulationssoftware in Bezug auf das Zeitmanagement und die Problemlösung.</w:t>
            </w:r>
          </w:p>
        </w:tc>
        <w:tc>
          <w:tcPr>
            <w:tcW w:w="2977" w:type="dxa"/>
            <w:tcBorders>
              <w:bottom w:val="single" w:sz="4" w:space="0" w:color="auto"/>
            </w:tcBorders>
          </w:tcPr>
          <w:p w14:paraId="5A681213" w14:textId="77777777" w:rsidR="00E14539" w:rsidRPr="00E14539"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 xml:space="preserve">Die Lehrkraft soll diesen Prozess begleiten, aber zunächst nur auf Rückfrage beim Ergebnisvergleich unterstützen. </w:t>
            </w:r>
          </w:p>
          <w:p w14:paraId="630366D9" w14:textId="23C978F7" w:rsidR="004830AE" w:rsidRPr="006B5358" w:rsidRDefault="00E14539" w:rsidP="00E14539">
            <w:pPr>
              <w:autoSpaceDE w:val="0"/>
              <w:autoSpaceDN w:val="0"/>
              <w:adjustRightInd w:val="0"/>
              <w:spacing w:after="0"/>
              <w:rPr>
                <w:rFonts w:ascii="Arial" w:hAnsi="Arial" w:cs="Arial"/>
                <w:sz w:val="22"/>
                <w:lang w:eastAsia="de-DE"/>
              </w:rPr>
            </w:pPr>
            <w:r w:rsidRPr="00E14539">
              <w:rPr>
                <w:rFonts w:ascii="Arial" w:hAnsi="Arial" w:cs="Arial"/>
                <w:sz w:val="22"/>
                <w:lang w:eastAsia="de-DE"/>
              </w:rPr>
              <w:t>Bei schwächeren Lerngruppen sollte die Ermittlung des Listenverkaufspreises für die betroffenen Artikel mindestens für einen Artikel im Unterrichtsgespräch gesichert werden (digitales Whiteboard, Tafel etc.).</w:t>
            </w:r>
          </w:p>
        </w:tc>
        <w:tc>
          <w:tcPr>
            <w:tcW w:w="2126" w:type="dxa"/>
            <w:tcBorders>
              <w:bottom w:val="single" w:sz="4" w:space="0" w:color="auto"/>
            </w:tcBorders>
          </w:tcPr>
          <w:p w14:paraId="1173D3B4" w14:textId="77777777" w:rsidR="00171006" w:rsidRPr="0029102E" w:rsidRDefault="00171006" w:rsidP="00171006">
            <w:pPr>
              <w:numPr>
                <w:ilvl w:val="0"/>
                <w:numId w:val="10"/>
              </w:numPr>
              <w:spacing w:after="0"/>
              <w:rPr>
                <w:rFonts w:ascii="Arial" w:hAnsi="Arial" w:cs="Arial"/>
                <w:sz w:val="22"/>
              </w:rPr>
            </w:pPr>
            <w:r w:rsidRPr="0029102E">
              <w:rPr>
                <w:rFonts w:ascii="Arial" w:hAnsi="Arial" w:cs="Arial"/>
                <w:sz w:val="22"/>
              </w:rPr>
              <w:t>Arbeitsheft</w:t>
            </w:r>
          </w:p>
          <w:p w14:paraId="632363D7" w14:textId="77777777" w:rsidR="003C4755" w:rsidRDefault="00171006" w:rsidP="00171006">
            <w:pPr>
              <w:numPr>
                <w:ilvl w:val="0"/>
                <w:numId w:val="10"/>
              </w:numPr>
              <w:spacing w:after="0"/>
              <w:rPr>
                <w:rFonts w:ascii="Arial" w:hAnsi="Arial" w:cs="Arial"/>
                <w:sz w:val="22"/>
              </w:rPr>
            </w:pPr>
            <w:r>
              <w:rPr>
                <w:rFonts w:ascii="Arial" w:hAnsi="Arial" w:cs="Arial"/>
                <w:sz w:val="22"/>
              </w:rPr>
              <w:t>Lehr</w:t>
            </w:r>
            <w:r w:rsidRPr="0029102E">
              <w:rPr>
                <w:rFonts w:ascii="Arial" w:hAnsi="Arial" w:cs="Arial"/>
                <w:sz w:val="22"/>
              </w:rPr>
              <w:t>buch</w:t>
            </w:r>
          </w:p>
          <w:p w14:paraId="148D7212" w14:textId="53BBC2F3" w:rsidR="008E3F50" w:rsidRPr="006B5358" w:rsidRDefault="008E3F50" w:rsidP="00171006">
            <w:pPr>
              <w:numPr>
                <w:ilvl w:val="0"/>
                <w:numId w:val="10"/>
              </w:numPr>
              <w:spacing w:after="0"/>
              <w:rPr>
                <w:rFonts w:ascii="Arial" w:hAnsi="Arial" w:cs="Arial"/>
                <w:sz w:val="22"/>
              </w:rPr>
            </w:pPr>
            <w:r w:rsidRPr="008E3F50">
              <w:rPr>
                <w:rFonts w:ascii="Arial" w:hAnsi="Arial" w:cs="Arial"/>
                <w:sz w:val="22"/>
              </w:rPr>
              <w:t>ggf. Tafel, digitales White-board</w:t>
            </w:r>
          </w:p>
        </w:tc>
      </w:tr>
      <w:tr w:rsidR="004830AE" w:rsidRPr="007C6042" w14:paraId="3920702A" w14:textId="77777777" w:rsidTr="00FD5827">
        <w:trPr>
          <w:trHeight w:val="1916"/>
        </w:trPr>
        <w:tc>
          <w:tcPr>
            <w:tcW w:w="2235" w:type="dxa"/>
          </w:tcPr>
          <w:p w14:paraId="563BA40C" w14:textId="100F1DB3" w:rsidR="004830AE" w:rsidRPr="007C6042" w:rsidRDefault="004830AE" w:rsidP="00F07E00">
            <w:pPr>
              <w:spacing w:after="0"/>
              <w:rPr>
                <w:rFonts w:ascii="Arial" w:hAnsi="Arial" w:cs="Arial"/>
                <w:b/>
                <w:sz w:val="22"/>
              </w:rPr>
            </w:pPr>
            <w:r w:rsidRPr="007C6042">
              <w:rPr>
                <w:rFonts w:ascii="Arial" w:hAnsi="Arial" w:cs="Arial"/>
                <w:b/>
                <w:sz w:val="22"/>
              </w:rPr>
              <w:lastRenderedPageBreak/>
              <w:t>Lernergebnisse sichern</w:t>
            </w:r>
          </w:p>
        </w:tc>
        <w:tc>
          <w:tcPr>
            <w:tcW w:w="3118" w:type="dxa"/>
          </w:tcPr>
          <w:p w14:paraId="4911498F" w14:textId="09FDDED5" w:rsidR="004F408B" w:rsidRPr="006B5358" w:rsidRDefault="00E14539" w:rsidP="00CD09DC">
            <w:pPr>
              <w:autoSpaceDE w:val="0"/>
              <w:autoSpaceDN w:val="0"/>
              <w:adjustRightInd w:val="0"/>
              <w:spacing w:after="0"/>
              <w:rPr>
                <w:rFonts w:ascii="Arial" w:hAnsi="Arial" w:cs="Arial"/>
                <w:sz w:val="22"/>
                <w:lang w:eastAsia="de-DE"/>
              </w:rPr>
            </w:pPr>
            <w:r w:rsidRPr="00E14539">
              <w:rPr>
                <w:rFonts w:ascii="Arial" w:hAnsi="Arial" w:cs="Arial"/>
                <w:sz w:val="22"/>
                <w:lang w:eastAsia="de-DE"/>
              </w:rPr>
              <w:t>In dieser Phase gehen die Schülerinnen und Schüler wieder in die Partnerarbeit zurück und setzen sich mit der Ermittlung des Roh- und Reingewinns aus den vorliegenden Daten des Kalkulationsschemas auseinander.</w:t>
            </w:r>
          </w:p>
        </w:tc>
        <w:tc>
          <w:tcPr>
            <w:tcW w:w="2977" w:type="dxa"/>
          </w:tcPr>
          <w:p w14:paraId="373FCDB0" w14:textId="763CA6FB" w:rsidR="004830AE" w:rsidRPr="006B5358" w:rsidRDefault="00E14539" w:rsidP="00CD09DC">
            <w:pPr>
              <w:autoSpaceDE w:val="0"/>
              <w:autoSpaceDN w:val="0"/>
              <w:adjustRightInd w:val="0"/>
              <w:spacing w:after="0"/>
              <w:rPr>
                <w:rFonts w:ascii="Arial" w:hAnsi="Arial" w:cs="Arial"/>
                <w:sz w:val="22"/>
                <w:lang w:eastAsia="de-DE"/>
              </w:rPr>
            </w:pPr>
            <w:r w:rsidRPr="00E14539">
              <w:rPr>
                <w:rFonts w:ascii="Arial" w:hAnsi="Arial" w:cs="Arial"/>
                <w:sz w:val="22"/>
                <w:lang w:eastAsia="de-DE"/>
              </w:rPr>
              <w:t>Beobachtung des Prozesses und ggf. unterstützen. Die Ergebnisse sollen im Klassengespräch gesammelt und diskutiert werden.</w:t>
            </w:r>
          </w:p>
        </w:tc>
        <w:tc>
          <w:tcPr>
            <w:tcW w:w="2126" w:type="dxa"/>
          </w:tcPr>
          <w:p w14:paraId="5F315EAD" w14:textId="77777777" w:rsidR="004830AE"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p w14:paraId="25C2B181" w14:textId="5A6D5877" w:rsidR="00E14539" w:rsidRPr="007C6042" w:rsidRDefault="00E14539" w:rsidP="00F07E00">
            <w:pPr>
              <w:numPr>
                <w:ilvl w:val="0"/>
                <w:numId w:val="11"/>
              </w:numPr>
              <w:spacing w:after="0"/>
              <w:ind w:left="287" w:hanging="283"/>
              <w:rPr>
                <w:rFonts w:ascii="Arial" w:hAnsi="Arial" w:cs="Arial"/>
                <w:sz w:val="22"/>
              </w:rPr>
            </w:pPr>
            <w:r>
              <w:rPr>
                <w:rFonts w:ascii="Arial" w:hAnsi="Arial" w:cs="Arial"/>
                <w:sz w:val="22"/>
              </w:rPr>
              <w:t>Lehrbuch</w:t>
            </w:r>
          </w:p>
        </w:tc>
      </w:tr>
    </w:tbl>
    <w:p w14:paraId="2499DE0B" w14:textId="77777777" w:rsidR="0042395A" w:rsidRPr="008131FC" w:rsidRDefault="0042395A" w:rsidP="00F07E00">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FADF5" w14:textId="77777777" w:rsidR="0021620C" w:rsidRDefault="0021620C" w:rsidP="00CB2C06">
      <w:pPr>
        <w:spacing w:after="0"/>
      </w:pPr>
      <w:r>
        <w:separator/>
      </w:r>
    </w:p>
  </w:endnote>
  <w:endnote w:type="continuationSeparator" w:id="0">
    <w:p w14:paraId="362FC3E7" w14:textId="77777777" w:rsidR="0021620C" w:rsidRDefault="0021620C"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05E65" w14:textId="77777777" w:rsidR="0021620C" w:rsidRDefault="0021620C" w:rsidP="00CB2C06">
      <w:pPr>
        <w:spacing w:after="0"/>
      </w:pPr>
      <w:r>
        <w:separator/>
      </w:r>
    </w:p>
  </w:footnote>
  <w:footnote w:type="continuationSeparator" w:id="0">
    <w:p w14:paraId="2F771F3E" w14:textId="77777777" w:rsidR="0021620C" w:rsidRDefault="0021620C"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5A8F"/>
    <w:multiLevelType w:val="hybridMultilevel"/>
    <w:tmpl w:val="E2CE8A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C6009"/>
    <w:multiLevelType w:val="hybridMultilevel"/>
    <w:tmpl w:val="2A94C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4E5BEB"/>
    <w:multiLevelType w:val="hybridMultilevel"/>
    <w:tmpl w:val="48B23884"/>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2587E5B"/>
    <w:multiLevelType w:val="hybridMultilevel"/>
    <w:tmpl w:val="8D9AC6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9"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1"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A22747"/>
    <w:multiLevelType w:val="hybridMultilevel"/>
    <w:tmpl w:val="383E2E6C"/>
    <w:lvl w:ilvl="0" w:tplc="41BC449A">
      <w:numFmt w:val="bullet"/>
      <w:lvlText w:val=""/>
      <w:lvlJc w:val="left"/>
      <w:pPr>
        <w:ind w:left="360" w:hanging="360"/>
      </w:pPr>
      <w:rPr>
        <w:rFonts w:ascii="Symbol" w:eastAsia="Calibr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10A2E8A"/>
    <w:multiLevelType w:val="hybridMultilevel"/>
    <w:tmpl w:val="50A2F05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7882617"/>
    <w:multiLevelType w:val="hybridMultilevel"/>
    <w:tmpl w:val="DFAA360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BED25B5"/>
    <w:multiLevelType w:val="hybridMultilevel"/>
    <w:tmpl w:val="B54A6C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A8D3780"/>
    <w:multiLevelType w:val="hybridMultilevel"/>
    <w:tmpl w:val="E8AC9A9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18"/>
  </w:num>
  <w:num w:numId="3">
    <w:abstractNumId w:val="6"/>
  </w:num>
  <w:num w:numId="4">
    <w:abstractNumId w:val="8"/>
  </w:num>
  <w:num w:numId="5">
    <w:abstractNumId w:val="1"/>
  </w:num>
  <w:num w:numId="6">
    <w:abstractNumId w:val="13"/>
  </w:num>
  <w:num w:numId="7">
    <w:abstractNumId w:val="10"/>
  </w:num>
  <w:num w:numId="8">
    <w:abstractNumId w:val="11"/>
  </w:num>
  <w:num w:numId="9">
    <w:abstractNumId w:val="19"/>
  </w:num>
  <w:num w:numId="10">
    <w:abstractNumId w:val="7"/>
  </w:num>
  <w:num w:numId="11">
    <w:abstractNumId w:val="2"/>
  </w:num>
  <w:num w:numId="12">
    <w:abstractNumId w:val="5"/>
  </w:num>
  <w:num w:numId="13">
    <w:abstractNumId w:val="9"/>
  </w:num>
  <w:num w:numId="14">
    <w:abstractNumId w:val="0"/>
  </w:num>
  <w:num w:numId="15">
    <w:abstractNumId w:val="3"/>
  </w:num>
  <w:num w:numId="16">
    <w:abstractNumId w:val="14"/>
  </w:num>
  <w:num w:numId="17">
    <w:abstractNumId w:val="16"/>
  </w:num>
  <w:num w:numId="18">
    <w:abstractNumId w:val="17"/>
  </w:num>
  <w:num w:numId="19">
    <w:abstractNumId w:val="20"/>
  </w:num>
  <w:num w:numId="20">
    <w:abstractNumId w:val="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71006"/>
    <w:rsid w:val="00186CFD"/>
    <w:rsid w:val="001A40D0"/>
    <w:rsid w:val="001E426E"/>
    <w:rsid w:val="001F308C"/>
    <w:rsid w:val="0021284E"/>
    <w:rsid w:val="0021620C"/>
    <w:rsid w:val="00216CB0"/>
    <w:rsid w:val="00244092"/>
    <w:rsid w:val="00245B49"/>
    <w:rsid w:val="002535D6"/>
    <w:rsid w:val="0026377F"/>
    <w:rsid w:val="00265639"/>
    <w:rsid w:val="0029102E"/>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17B5F"/>
    <w:rsid w:val="00642D94"/>
    <w:rsid w:val="00650092"/>
    <w:rsid w:val="00652C42"/>
    <w:rsid w:val="00673649"/>
    <w:rsid w:val="006B5358"/>
    <w:rsid w:val="006C4F47"/>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3601"/>
    <w:rsid w:val="00823918"/>
    <w:rsid w:val="008514FA"/>
    <w:rsid w:val="00873CF5"/>
    <w:rsid w:val="008775E5"/>
    <w:rsid w:val="0089530A"/>
    <w:rsid w:val="008A0E23"/>
    <w:rsid w:val="008C524F"/>
    <w:rsid w:val="008E3F50"/>
    <w:rsid w:val="008F51F9"/>
    <w:rsid w:val="0090638E"/>
    <w:rsid w:val="009068EF"/>
    <w:rsid w:val="00910C0C"/>
    <w:rsid w:val="00917C45"/>
    <w:rsid w:val="0092510B"/>
    <w:rsid w:val="00964179"/>
    <w:rsid w:val="0098616B"/>
    <w:rsid w:val="00A05EAD"/>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E13D91"/>
    <w:rsid w:val="00E14539"/>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4311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8</cp:revision>
  <cp:lastPrinted>2020-08-20T20:48:00Z</cp:lastPrinted>
  <dcterms:created xsi:type="dcterms:W3CDTF">2020-10-29T17:02:00Z</dcterms:created>
  <dcterms:modified xsi:type="dcterms:W3CDTF">2021-08-23T12:22:00Z</dcterms:modified>
</cp:coreProperties>
</file>